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39B0" w14:textId="77777777" w:rsidR="005930EA" w:rsidRPr="006239D6" w:rsidRDefault="005930EA" w:rsidP="00467D9F">
      <w:pPr>
        <w:jc w:val="center"/>
        <w:rPr>
          <w:b/>
          <w:bCs/>
          <w:sz w:val="28"/>
          <w:szCs w:val="32"/>
          <w:u w:val="single"/>
        </w:rPr>
      </w:pPr>
    </w:p>
    <w:p w14:paraId="3B934AED" w14:textId="7859FF6F" w:rsidR="002B32E7" w:rsidRPr="006239D6" w:rsidRDefault="005930EA" w:rsidP="00467D9F">
      <w:pPr>
        <w:jc w:val="center"/>
        <w:rPr>
          <w:b/>
          <w:bCs/>
          <w:sz w:val="28"/>
          <w:szCs w:val="32"/>
          <w:u w:val="single"/>
        </w:rPr>
      </w:pPr>
      <w:r w:rsidRPr="006239D6">
        <w:rPr>
          <w:b/>
          <w:bCs/>
          <w:sz w:val="28"/>
          <w:szCs w:val="32"/>
          <w:u w:val="single"/>
        </w:rPr>
        <w:t xml:space="preserve">FAQs and Useful Tips </w:t>
      </w:r>
    </w:p>
    <w:p w14:paraId="17F16C65" w14:textId="518C40FB" w:rsidR="005930EA" w:rsidRPr="006239D6" w:rsidRDefault="006239D6" w:rsidP="00467D9F">
      <w:pPr>
        <w:jc w:val="center"/>
        <w:rPr>
          <w:b/>
          <w:bCs/>
          <w:sz w:val="28"/>
          <w:szCs w:val="32"/>
          <w:u w:val="single"/>
        </w:rPr>
      </w:pPr>
      <w:r w:rsidRPr="006239D6">
        <w:rPr>
          <w:b/>
          <w:bCs/>
          <w:sz w:val="28"/>
          <w:szCs w:val="32"/>
          <w:u w:val="single"/>
        </w:rPr>
        <w:t>Meeting the Adviser sessions Notes</w:t>
      </w:r>
      <w:r w:rsidR="005930EA" w:rsidRPr="006239D6">
        <w:rPr>
          <w:b/>
          <w:bCs/>
          <w:sz w:val="28"/>
          <w:szCs w:val="32"/>
          <w:u w:val="single"/>
        </w:rPr>
        <w:t xml:space="preserve"> </w:t>
      </w:r>
    </w:p>
    <w:p w14:paraId="5162D1B7" w14:textId="61DD339D" w:rsidR="005930EA" w:rsidRDefault="005930EA" w:rsidP="00467D9F">
      <w:pPr>
        <w:jc w:val="center"/>
        <w:rPr>
          <w:b/>
          <w:bCs/>
          <w:sz w:val="32"/>
          <w:szCs w:val="32"/>
          <w:u w:val="single"/>
        </w:rPr>
      </w:pPr>
    </w:p>
    <w:p w14:paraId="01AB3E59" w14:textId="38C7048F" w:rsidR="005930EA" w:rsidRPr="006239D6" w:rsidRDefault="005930EA" w:rsidP="005930EA">
      <w:pPr>
        <w:rPr>
          <w:i/>
          <w:color w:val="538135" w:themeColor="accent6" w:themeShade="BF"/>
          <w:szCs w:val="28"/>
        </w:rPr>
      </w:pPr>
      <w:r w:rsidRPr="006239D6">
        <w:rPr>
          <w:i/>
          <w:color w:val="538135" w:themeColor="accent6" w:themeShade="BF"/>
          <w:szCs w:val="28"/>
        </w:rPr>
        <w:t>The Membership Committee held two sessions on the 19</w:t>
      </w:r>
      <w:r w:rsidRPr="006239D6">
        <w:rPr>
          <w:i/>
          <w:color w:val="538135" w:themeColor="accent6" w:themeShade="BF"/>
          <w:szCs w:val="28"/>
          <w:vertAlign w:val="superscript"/>
        </w:rPr>
        <w:t>th</w:t>
      </w:r>
      <w:r w:rsidRPr="006239D6">
        <w:rPr>
          <w:i/>
          <w:color w:val="538135" w:themeColor="accent6" w:themeShade="BF"/>
          <w:szCs w:val="28"/>
        </w:rPr>
        <w:t xml:space="preserve"> and 20</w:t>
      </w:r>
      <w:r w:rsidRPr="006239D6">
        <w:rPr>
          <w:i/>
          <w:color w:val="538135" w:themeColor="accent6" w:themeShade="BF"/>
          <w:szCs w:val="28"/>
          <w:vertAlign w:val="superscript"/>
        </w:rPr>
        <w:t>th</w:t>
      </w:r>
      <w:r w:rsidRPr="006239D6">
        <w:rPr>
          <w:i/>
          <w:color w:val="538135" w:themeColor="accent6" w:themeShade="BF"/>
          <w:szCs w:val="28"/>
        </w:rPr>
        <w:t xml:space="preserve"> January, for any WI members to virtually meeting the WI Advisers. This is a </w:t>
      </w:r>
      <w:r w:rsidR="006239D6" w:rsidRPr="006239D6">
        <w:rPr>
          <w:i/>
          <w:color w:val="538135" w:themeColor="accent6" w:themeShade="BF"/>
          <w:szCs w:val="28"/>
        </w:rPr>
        <w:t xml:space="preserve">collation of useful information and questions raised in the sessions. </w:t>
      </w:r>
      <w:r w:rsidRPr="006239D6">
        <w:rPr>
          <w:i/>
          <w:color w:val="538135" w:themeColor="accent6" w:themeShade="BF"/>
          <w:szCs w:val="28"/>
        </w:rPr>
        <w:t xml:space="preserve"> </w:t>
      </w:r>
    </w:p>
    <w:p w14:paraId="39974AFE" w14:textId="77777777" w:rsidR="005930EA" w:rsidRPr="006239D6" w:rsidRDefault="005930EA" w:rsidP="005930EA">
      <w:pPr>
        <w:rPr>
          <w:i/>
          <w:color w:val="538135" w:themeColor="accent6" w:themeShade="BF"/>
          <w:szCs w:val="28"/>
        </w:rPr>
      </w:pPr>
    </w:p>
    <w:p w14:paraId="7B4CDF2B" w14:textId="00D847C6" w:rsidR="005930EA" w:rsidRPr="006239D6" w:rsidRDefault="005930EA" w:rsidP="005930EA">
      <w:pPr>
        <w:rPr>
          <w:i/>
          <w:color w:val="538135" w:themeColor="accent6" w:themeShade="BF"/>
          <w:szCs w:val="28"/>
        </w:rPr>
      </w:pPr>
      <w:r w:rsidRPr="006239D6">
        <w:rPr>
          <w:i/>
          <w:color w:val="538135" w:themeColor="accent6" w:themeShade="BF"/>
          <w:szCs w:val="28"/>
        </w:rPr>
        <w:t xml:space="preserve">Annual meeting guidance has been collated and </w:t>
      </w:r>
      <w:r w:rsidR="006239D6" w:rsidRPr="006239D6">
        <w:rPr>
          <w:i/>
          <w:color w:val="538135" w:themeColor="accent6" w:themeShade="BF"/>
          <w:szCs w:val="28"/>
        </w:rPr>
        <w:t xml:space="preserve">disseminated separately. </w:t>
      </w:r>
      <w:r w:rsidRPr="006239D6">
        <w:rPr>
          <w:i/>
          <w:color w:val="538135" w:themeColor="accent6" w:themeShade="BF"/>
          <w:szCs w:val="28"/>
        </w:rPr>
        <w:t xml:space="preserve"> </w:t>
      </w:r>
    </w:p>
    <w:p w14:paraId="7A752136" w14:textId="77777777" w:rsidR="006239D6" w:rsidRPr="00F92ABE" w:rsidRDefault="006239D6" w:rsidP="005930EA">
      <w:pPr>
        <w:rPr>
          <w:i/>
          <w:color w:val="538135" w:themeColor="accent6" w:themeShade="BF"/>
          <w:sz w:val="28"/>
          <w:szCs w:val="28"/>
        </w:rPr>
      </w:pPr>
    </w:p>
    <w:p w14:paraId="7E11F4AF" w14:textId="3CF1C22C" w:rsidR="005930EA" w:rsidRPr="006239D6" w:rsidRDefault="006239D6" w:rsidP="006239D6">
      <w:pPr>
        <w:rPr>
          <w:b/>
          <w:bCs/>
          <w:u w:val="single"/>
        </w:rPr>
      </w:pPr>
      <w:r w:rsidRPr="006239D6">
        <w:rPr>
          <w:b/>
          <w:bCs/>
          <w:u w:val="single"/>
        </w:rPr>
        <w:t>Virtual Meetings</w:t>
      </w:r>
    </w:p>
    <w:p w14:paraId="21B2E9A7" w14:textId="68720952" w:rsidR="006239D6" w:rsidRDefault="006239D6" w:rsidP="006239D6">
      <w:pPr>
        <w:pStyle w:val="ListParagraph"/>
        <w:numPr>
          <w:ilvl w:val="0"/>
          <w:numId w:val="4"/>
        </w:numPr>
        <w:rPr>
          <w:bCs/>
        </w:rPr>
      </w:pPr>
      <w:r w:rsidRPr="006239D6">
        <w:rPr>
          <w:bCs/>
        </w:rPr>
        <w:t>Start sma</w:t>
      </w:r>
      <w:r>
        <w:rPr>
          <w:bCs/>
        </w:rPr>
        <w:t>ll with virtual coffee mornings.</w:t>
      </w:r>
    </w:p>
    <w:p w14:paraId="79DC9043" w14:textId="566AD814" w:rsidR="006239D6" w:rsidRDefault="006239D6" w:rsidP="006239D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Get members used to the technology before you start full meetings. </w:t>
      </w:r>
    </w:p>
    <w:p w14:paraId="5BF057B2" w14:textId="735BDC42" w:rsidR="006239D6" w:rsidRDefault="006239D6" w:rsidP="00E33D7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There are useful tutorials available. </w:t>
      </w:r>
      <w:r w:rsidR="00E33D78">
        <w:rPr>
          <w:bCs/>
        </w:rPr>
        <w:t xml:space="preserve">Buckingham Federation of WIs have some fantastic tutorial videos </w:t>
      </w:r>
      <w:hyperlink r:id="rId7" w:history="1">
        <w:r w:rsidR="00E33D78" w:rsidRPr="00A86907">
          <w:rPr>
            <w:rStyle w:val="Hyperlink"/>
            <w:bCs/>
          </w:rPr>
          <w:t>https://www.bucksfwi.org.uk/library.html</w:t>
        </w:r>
      </w:hyperlink>
      <w:r w:rsidR="00E33D78">
        <w:rPr>
          <w:bCs/>
        </w:rPr>
        <w:t xml:space="preserve"> </w:t>
      </w:r>
    </w:p>
    <w:p w14:paraId="34214B34" w14:textId="5FC9BBF2" w:rsidR="006239D6" w:rsidRDefault="006239D6" w:rsidP="006239D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Buddy </w:t>
      </w:r>
      <w:r w:rsidR="00E33D78">
        <w:rPr>
          <w:bCs/>
        </w:rPr>
        <w:t>“</w:t>
      </w:r>
      <w:r>
        <w:rPr>
          <w:bCs/>
        </w:rPr>
        <w:t>tech savvy</w:t>
      </w:r>
      <w:r w:rsidR="00E33D78">
        <w:rPr>
          <w:bCs/>
        </w:rPr>
        <w:t>”</w:t>
      </w:r>
      <w:r>
        <w:rPr>
          <w:bCs/>
        </w:rPr>
        <w:t xml:space="preserve"> members up with those who are unfamiliar with it. </w:t>
      </w:r>
    </w:p>
    <w:p w14:paraId="4955C7F5" w14:textId="236776A1" w:rsidR="006239D6" w:rsidRDefault="006239D6" w:rsidP="006239D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You don’t have to pay for zoom to trial it. </w:t>
      </w:r>
      <w:r w:rsidR="00E33D78">
        <w:rPr>
          <w:bCs/>
        </w:rPr>
        <w:t>Perhaps</w:t>
      </w:r>
      <w:r>
        <w:rPr>
          <w:bCs/>
        </w:rPr>
        <w:t xml:space="preserve"> test it out on a 1-2-1 basis.</w:t>
      </w:r>
    </w:p>
    <w:p w14:paraId="2FD2F83D" w14:textId="77777777" w:rsidR="00E33D78" w:rsidRDefault="00E33D78" w:rsidP="00E33D78">
      <w:pPr>
        <w:rPr>
          <w:bCs/>
        </w:rPr>
      </w:pPr>
    </w:p>
    <w:p w14:paraId="0681B30E" w14:textId="77777777" w:rsidR="00E33D78" w:rsidRDefault="00E33D78" w:rsidP="00E33D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Online Banking </w:t>
      </w:r>
    </w:p>
    <w:p w14:paraId="47D8A4BB" w14:textId="0F29AF45" w:rsidR="006239D6" w:rsidRDefault="00E33D78" w:rsidP="00E33D7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A few questions were raised about online banking. This is possible to do virtually, some banks allow for a two-step online verification. </w:t>
      </w:r>
    </w:p>
    <w:p w14:paraId="1C14A122" w14:textId="02DD2984" w:rsidR="00E33D78" w:rsidRPr="008E0D9E" w:rsidRDefault="00E33D78" w:rsidP="008E0D9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Email trails approve spend is also sufficient for audit purposes. </w:t>
      </w:r>
    </w:p>
    <w:p w14:paraId="621935AA" w14:textId="059CA235" w:rsidR="00E33D78" w:rsidRDefault="00E33D78" w:rsidP="00E33D78">
      <w:pPr>
        <w:pStyle w:val="ListParagraph"/>
        <w:ind w:left="784"/>
        <w:rPr>
          <w:bCs/>
        </w:rPr>
      </w:pPr>
    </w:p>
    <w:p w14:paraId="0B77BB7E" w14:textId="04F01C41" w:rsidR="008E0D9E" w:rsidRDefault="008E0D9E" w:rsidP="00E33D78">
      <w:pPr>
        <w:rPr>
          <w:b/>
          <w:bCs/>
          <w:u w:val="single"/>
        </w:rPr>
      </w:pPr>
      <w:r>
        <w:rPr>
          <w:b/>
          <w:bCs/>
          <w:u w:val="single"/>
        </w:rPr>
        <w:t>Collecting Membership Fees</w:t>
      </w:r>
    </w:p>
    <w:p w14:paraId="40BD9797" w14:textId="77777777" w:rsidR="008E0D9E" w:rsidRDefault="008E0D9E" w:rsidP="008E0D9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Encourage members to use bank transfers where possible. </w:t>
      </w:r>
    </w:p>
    <w:p w14:paraId="10D12DA2" w14:textId="77777777" w:rsidR="008E0D9E" w:rsidRDefault="008E0D9E" w:rsidP="008E0D9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Use cheques. </w:t>
      </w:r>
    </w:p>
    <w:p w14:paraId="040D6A7A" w14:textId="65A89E63" w:rsidR="008E0D9E" w:rsidRDefault="008E0D9E" w:rsidP="008E0D9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Arrange a collection/ drop off time where social distancing can be observed. </w:t>
      </w:r>
    </w:p>
    <w:p w14:paraId="47DCF7EB" w14:textId="35165CDB" w:rsidR="008E0D9E" w:rsidRDefault="008E0D9E" w:rsidP="008E0D9E">
      <w:pPr>
        <w:ind w:left="360"/>
        <w:rPr>
          <w:bCs/>
        </w:rPr>
      </w:pPr>
    </w:p>
    <w:p w14:paraId="362ECDDA" w14:textId="77777777" w:rsidR="008E0D9E" w:rsidRDefault="008E0D9E" w:rsidP="008E0D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Annual Reports and Budgets </w:t>
      </w:r>
    </w:p>
    <w:p w14:paraId="35F51C32" w14:textId="767DEE8D" w:rsidR="008E0D9E" w:rsidRDefault="008E0D9E" w:rsidP="008E0D9E">
      <w:pPr>
        <w:rPr>
          <w:bCs/>
        </w:rPr>
      </w:pPr>
      <w:r>
        <w:rPr>
          <w:bCs/>
        </w:rPr>
        <w:t xml:space="preserve">We encourage WIs to report on the past year. This is useful for future records and as a record of the WIs history. </w:t>
      </w:r>
    </w:p>
    <w:p w14:paraId="5835825E" w14:textId="5B240E61" w:rsidR="008E0D9E" w:rsidRDefault="008E0D9E" w:rsidP="008E0D9E">
      <w:pPr>
        <w:rPr>
          <w:bCs/>
        </w:rPr>
      </w:pPr>
    </w:p>
    <w:p w14:paraId="11489448" w14:textId="6E5C91DE" w:rsidR="008E0D9E" w:rsidRPr="008E0D9E" w:rsidRDefault="008E0D9E" w:rsidP="008E0D9E">
      <w:pPr>
        <w:rPr>
          <w:bCs/>
        </w:rPr>
      </w:pPr>
      <w:r>
        <w:rPr>
          <w:bCs/>
        </w:rPr>
        <w:t xml:space="preserve">We also encourage committees to put together a budget for next year. If you have been unable to meet, propose ideas for how funds will be spent, for the benefit of all members, when meetings are permitted. </w:t>
      </w:r>
    </w:p>
    <w:p w14:paraId="73178E9B" w14:textId="77777777" w:rsidR="008E0D9E" w:rsidRDefault="008E0D9E" w:rsidP="00E33D78">
      <w:pPr>
        <w:rPr>
          <w:b/>
          <w:bCs/>
          <w:u w:val="single"/>
        </w:rPr>
      </w:pPr>
    </w:p>
    <w:p w14:paraId="6DF63456" w14:textId="690800E7" w:rsidR="00E33D78" w:rsidRDefault="00E33D78" w:rsidP="00E33D78">
      <w:pPr>
        <w:rPr>
          <w:b/>
          <w:bCs/>
          <w:u w:val="single"/>
        </w:rPr>
      </w:pPr>
      <w:r>
        <w:rPr>
          <w:b/>
          <w:bCs/>
          <w:u w:val="single"/>
        </w:rPr>
        <w:t>My WI</w:t>
      </w:r>
    </w:p>
    <w:p w14:paraId="4DD33DC7" w14:textId="0B296DE8" w:rsidR="00E33D78" w:rsidRDefault="00E33D78" w:rsidP="00E33D78">
      <w:pPr>
        <w:rPr>
          <w:bCs/>
        </w:rPr>
      </w:pPr>
      <w:r>
        <w:rPr>
          <w:bCs/>
        </w:rPr>
        <w:t xml:space="preserve">My WI is a very useful resource; it has </w:t>
      </w:r>
      <w:proofErr w:type="gramStart"/>
      <w:r>
        <w:rPr>
          <w:bCs/>
        </w:rPr>
        <w:t>lots of</w:t>
      </w:r>
      <w:proofErr w:type="gramEnd"/>
      <w:r>
        <w:rPr>
          <w:bCs/>
        </w:rPr>
        <w:t xml:space="preserve"> useful information and reference documents available. </w:t>
      </w:r>
      <w:hyperlink r:id="rId8" w:history="1">
        <w:r w:rsidRPr="00A86907">
          <w:rPr>
            <w:rStyle w:val="Hyperlink"/>
            <w:bCs/>
          </w:rPr>
          <w:t>https://mywi.thewi.org.uk/</w:t>
        </w:r>
      </w:hyperlink>
      <w:r>
        <w:rPr>
          <w:bCs/>
        </w:rPr>
        <w:t xml:space="preserve"> </w:t>
      </w:r>
    </w:p>
    <w:p w14:paraId="4D926467" w14:textId="4EC44DD5" w:rsidR="00E33D78" w:rsidRDefault="00E33D78" w:rsidP="00E33D78">
      <w:pPr>
        <w:rPr>
          <w:bCs/>
        </w:rPr>
      </w:pPr>
    </w:p>
    <w:p w14:paraId="21AECAF1" w14:textId="7BC60BC7" w:rsidR="00E33D78" w:rsidRDefault="00E33D78" w:rsidP="00E33D78">
      <w:pPr>
        <w:rPr>
          <w:b/>
          <w:bCs/>
          <w:u w:val="single"/>
        </w:rPr>
      </w:pPr>
      <w:r>
        <w:rPr>
          <w:b/>
          <w:bCs/>
          <w:u w:val="single"/>
        </w:rPr>
        <w:t>Wiltshire WI Website</w:t>
      </w:r>
    </w:p>
    <w:p w14:paraId="0E5F13C2" w14:textId="33525CB3" w:rsidR="00E33D78" w:rsidRDefault="00E33D78" w:rsidP="00E33D78">
      <w:pPr>
        <w:rPr>
          <w:bCs/>
          <w:u w:val="single"/>
        </w:rPr>
      </w:pPr>
      <w:r>
        <w:rPr>
          <w:bCs/>
        </w:rPr>
        <w:t xml:space="preserve">We post useful information on our new website. </w:t>
      </w:r>
      <w:hyperlink r:id="rId9" w:history="1">
        <w:r w:rsidRPr="00E33D78">
          <w:rPr>
            <w:rStyle w:val="Hyperlink"/>
            <w:bCs/>
          </w:rPr>
          <w:t>https://www.wiltshirewi.org.uk/</w:t>
        </w:r>
      </w:hyperlink>
      <w:r w:rsidRPr="00E33D78">
        <w:rPr>
          <w:bCs/>
          <w:u w:val="single"/>
        </w:rPr>
        <w:t xml:space="preserve"> </w:t>
      </w:r>
    </w:p>
    <w:p w14:paraId="1628934A" w14:textId="77777777" w:rsidR="00E33D78" w:rsidRDefault="00E33D78" w:rsidP="00E33D78">
      <w:pPr>
        <w:rPr>
          <w:bCs/>
        </w:rPr>
      </w:pPr>
    </w:p>
    <w:p w14:paraId="78B82EBE" w14:textId="77777777" w:rsidR="008E0D9E" w:rsidRDefault="008E0D9E" w:rsidP="00E33D78">
      <w:pPr>
        <w:rPr>
          <w:bCs/>
        </w:rPr>
      </w:pPr>
    </w:p>
    <w:p w14:paraId="41CC7BB8" w14:textId="77777777" w:rsidR="008E0D9E" w:rsidRDefault="008E0D9E" w:rsidP="00E33D78">
      <w:pPr>
        <w:rPr>
          <w:bCs/>
        </w:rPr>
      </w:pPr>
    </w:p>
    <w:p w14:paraId="414A8122" w14:textId="77777777" w:rsidR="008E0D9E" w:rsidRDefault="008E0D9E" w:rsidP="00E33D78">
      <w:pPr>
        <w:rPr>
          <w:bCs/>
        </w:rPr>
      </w:pPr>
    </w:p>
    <w:p w14:paraId="5BF6469B" w14:textId="77777777" w:rsidR="008E0D9E" w:rsidRDefault="008E0D9E" w:rsidP="00E33D78">
      <w:pPr>
        <w:rPr>
          <w:bCs/>
        </w:rPr>
      </w:pPr>
    </w:p>
    <w:p w14:paraId="36543FB2" w14:textId="77777777" w:rsidR="008E0D9E" w:rsidRDefault="008E0D9E" w:rsidP="00E33D78">
      <w:pPr>
        <w:rPr>
          <w:bCs/>
        </w:rPr>
      </w:pPr>
    </w:p>
    <w:p w14:paraId="5D5E7A7E" w14:textId="77777777" w:rsidR="008E0D9E" w:rsidRDefault="008E0D9E" w:rsidP="00E33D78">
      <w:pPr>
        <w:rPr>
          <w:bCs/>
        </w:rPr>
      </w:pPr>
    </w:p>
    <w:p w14:paraId="56E3E62F" w14:textId="6E49B398" w:rsidR="008E0D9E" w:rsidRDefault="008E0D9E" w:rsidP="00E33D78">
      <w:pPr>
        <w:rPr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3CE9B8" wp14:editId="343FC43F">
            <wp:simplePos x="0" y="0"/>
            <wp:positionH relativeFrom="column">
              <wp:posOffset>2522836</wp:posOffset>
            </wp:positionH>
            <wp:positionV relativeFrom="paragraph">
              <wp:posOffset>20377</wp:posOffset>
            </wp:positionV>
            <wp:extent cx="3557706" cy="1235336"/>
            <wp:effectExtent l="0" t="0" r="508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706" cy="123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07F14" w14:textId="68610D57" w:rsidR="00E33D78" w:rsidRPr="00E33D78" w:rsidRDefault="00E33D78" w:rsidP="00E33D78">
      <w:pPr>
        <w:rPr>
          <w:rStyle w:val="Hyperlink"/>
        </w:rPr>
      </w:pPr>
      <w:r w:rsidRPr="00E33D78">
        <w:rPr>
          <w:bCs/>
        </w:rPr>
        <w:t>You can also acc</w:t>
      </w:r>
      <w:r>
        <w:rPr>
          <w:bCs/>
        </w:rPr>
        <w:t xml:space="preserve">ess Wilts Fed event information, which is stored in a password-protected area. Email Ruth to gain access to this resource. </w:t>
      </w:r>
      <w:hyperlink r:id="rId11" w:tgtFrame="_self" w:history="1">
        <w:r w:rsidRPr="00E33D78">
          <w:rPr>
            <w:rStyle w:val="Hyperlink"/>
            <w:bCs/>
          </w:rPr>
          <w:t>ruthdavies@wiltshirewi.org.uk</w:t>
        </w:r>
      </w:hyperlink>
      <w:r w:rsidRPr="00E33D78">
        <w:rPr>
          <w:rStyle w:val="Hyperlink"/>
          <w:bCs/>
        </w:rPr>
        <w:t xml:space="preserve"> </w:t>
      </w:r>
    </w:p>
    <w:p w14:paraId="5E988741" w14:textId="73EA2FD7" w:rsidR="00E33D78" w:rsidRPr="00E33D78" w:rsidRDefault="00E33D78" w:rsidP="00E33D78">
      <w:pPr>
        <w:rPr>
          <w:bCs/>
        </w:rPr>
      </w:pPr>
    </w:p>
    <w:p w14:paraId="34456B85" w14:textId="77777777" w:rsidR="00E33D78" w:rsidRPr="00E33D78" w:rsidRDefault="00E33D78" w:rsidP="00E33D78">
      <w:pPr>
        <w:rPr>
          <w:bCs/>
        </w:rPr>
      </w:pPr>
    </w:p>
    <w:p w14:paraId="69D4E4B4" w14:textId="445C1B1B" w:rsidR="00E33D78" w:rsidRDefault="00E33D78" w:rsidP="00E33D78">
      <w:pPr>
        <w:rPr>
          <w:b/>
          <w:bCs/>
          <w:u w:val="single"/>
        </w:rPr>
      </w:pPr>
      <w:r>
        <w:rPr>
          <w:b/>
          <w:bCs/>
          <w:u w:val="single"/>
        </w:rPr>
        <w:t>WI Adviser Visits</w:t>
      </w:r>
    </w:p>
    <w:p w14:paraId="1C88A66A" w14:textId="797AE207" w:rsidR="00E33D78" w:rsidRPr="00E33D78" w:rsidRDefault="00E33D78" w:rsidP="00E33D78">
      <w:pPr>
        <w:rPr>
          <w:bCs/>
        </w:rPr>
      </w:pPr>
      <w:r>
        <w:rPr>
          <w:bCs/>
        </w:rPr>
        <w:t xml:space="preserve">Each WI has an assigned WI adviser, however due to the current </w:t>
      </w:r>
      <w:r w:rsidR="008E0D9E">
        <w:rPr>
          <w:bCs/>
        </w:rPr>
        <w:t>lockdown;</w:t>
      </w:r>
      <w:r>
        <w:rPr>
          <w:bCs/>
        </w:rPr>
        <w:t xml:space="preserve"> this allows our advisors</w:t>
      </w:r>
      <w:r w:rsidR="008E0D9E">
        <w:rPr>
          <w:bCs/>
        </w:rPr>
        <w:t xml:space="preserve"> to, </w:t>
      </w:r>
      <w:r>
        <w:rPr>
          <w:bCs/>
        </w:rPr>
        <w:t>potentially</w:t>
      </w:r>
      <w:r w:rsidR="008E0D9E">
        <w:rPr>
          <w:bCs/>
        </w:rPr>
        <w:t>, provide broader</w:t>
      </w:r>
      <w:r>
        <w:rPr>
          <w:bCs/>
        </w:rPr>
        <w:t xml:space="preserve"> geographical coverage</w:t>
      </w:r>
      <w:r w:rsidR="008E0D9E">
        <w:rPr>
          <w:bCs/>
        </w:rPr>
        <w:t xml:space="preserve"> for virtual meetings</w:t>
      </w:r>
      <w:r>
        <w:rPr>
          <w:bCs/>
        </w:rPr>
        <w:t xml:space="preserve">. If you would like one of us to attend a virtual meeting, we can try </w:t>
      </w:r>
      <w:r w:rsidR="008E0D9E">
        <w:rPr>
          <w:bCs/>
        </w:rPr>
        <w:t>to</w:t>
      </w:r>
      <w:r>
        <w:rPr>
          <w:bCs/>
        </w:rPr>
        <w:t xml:space="preserve"> accommodate this. </w:t>
      </w:r>
    </w:p>
    <w:p w14:paraId="65078638" w14:textId="417197B9" w:rsidR="00E33D78" w:rsidRDefault="00E33D78" w:rsidP="00E33D78">
      <w:pPr>
        <w:rPr>
          <w:bCs/>
        </w:rPr>
      </w:pPr>
    </w:p>
    <w:p w14:paraId="3DD67444" w14:textId="57A81D8E" w:rsidR="008E0D9E" w:rsidRDefault="008E0D9E" w:rsidP="00E33D78">
      <w:pPr>
        <w:rPr>
          <w:b/>
          <w:bCs/>
          <w:u w:val="single"/>
        </w:rPr>
      </w:pPr>
      <w:r>
        <w:rPr>
          <w:b/>
          <w:bCs/>
          <w:u w:val="single"/>
        </w:rPr>
        <w:t>Wiltshire WI Magazine</w:t>
      </w:r>
    </w:p>
    <w:p w14:paraId="6782B596" w14:textId="1789F19E" w:rsidR="008E0D9E" w:rsidRDefault="008E0D9E" w:rsidP="00E33D78">
      <w:pPr>
        <w:rPr>
          <w:bCs/>
        </w:rPr>
      </w:pPr>
      <w:r>
        <w:rPr>
          <w:bCs/>
        </w:rPr>
        <w:t xml:space="preserve">We are aware that many members have paid for a years’ worth of magazines and have not received them. Members will not miss out on what they are owed. This </w:t>
      </w:r>
      <w:proofErr w:type="gramStart"/>
      <w:r>
        <w:rPr>
          <w:bCs/>
        </w:rPr>
        <w:t>will be worked out</w:t>
      </w:r>
      <w:proofErr w:type="gramEnd"/>
      <w:r>
        <w:rPr>
          <w:bCs/>
        </w:rPr>
        <w:t xml:space="preserve"> by the office when we are back to “normal”. </w:t>
      </w:r>
    </w:p>
    <w:p w14:paraId="2206EC9A" w14:textId="662765A3" w:rsidR="008E0D9E" w:rsidRDefault="008E0D9E" w:rsidP="00E33D78">
      <w:pPr>
        <w:rPr>
          <w:bCs/>
        </w:rPr>
      </w:pPr>
    </w:p>
    <w:p w14:paraId="10730026" w14:textId="3BD7CB44" w:rsidR="008E0D9E" w:rsidRDefault="008E0D9E" w:rsidP="00E33D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Finance Questions </w:t>
      </w:r>
      <w:r w:rsidR="00E10CF1">
        <w:rPr>
          <w:b/>
          <w:bCs/>
          <w:u w:val="single"/>
        </w:rPr>
        <w:t>answered</w:t>
      </w:r>
    </w:p>
    <w:p w14:paraId="019D1C24" w14:textId="6EC8E251" w:rsidR="008E0D9E" w:rsidRDefault="008E0D9E" w:rsidP="008E0D9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If a member does not re-join in April, and then choose to join later in the year, they cannot claim the pro-rata membership rates. They must have left for a year to benefit from this. (This has recently been decreased from 10 years!) </w:t>
      </w:r>
    </w:p>
    <w:p w14:paraId="0BC66058" w14:textId="77777777" w:rsidR="008E0D9E" w:rsidRPr="008E0D9E" w:rsidRDefault="008E0D9E" w:rsidP="008E0D9E">
      <w:pPr>
        <w:pStyle w:val="ListParagraph"/>
        <w:rPr>
          <w:bCs/>
        </w:rPr>
      </w:pPr>
    </w:p>
    <w:p w14:paraId="402045D1" w14:textId="6BD91270" w:rsidR="00E10CF1" w:rsidRDefault="00E10CF1" w:rsidP="00E10CF1">
      <w:pPr>
        <w:rPr>
          <w:b/>
          <w:bCs/>
          <w:u w:val="single"/>
        </w:rPr>
      </w:pPr>
      <w:r>
        <w:rPr>
          <w:b/>
          <w:bCs/>
          <w:u w:val="single"/>
        </w:rPr>
        <w:t>Sharing good news</w:t>
      </w:r>
    </w:p>
    <w:p w14:paraId="4F3BCF80" w14:textId="68FBA69E" w:rsidR="00E10CF1" w:rsidRDefault="00E10CF1" w:rsidP="00E10CF1">
      <w:pPr>
        <w:rPr>
          <w:bCs/>
        </w:rPr>
      </w:pPr>
      <w:r>
        <w:rPr>
          <w:bCs/>
        </w:rPr>
        <w:t>If you have had a successful transition to virtual meetings, or are putting “meetings in a bag” together-</w:t>
      </w:r>
      <w:bookmarkStart w:id="0" w:name="_GoBack"/>
      <w:bookmarkEnd w:id="0"/>
      <w:r>
        <w:rPr>
          <w:bCs/>
        </w:rPr>
        <w:t xml:space="preserve"> we would love to hear from you. We are keen to share inspirational news from WIs across Wiltshire. </w:t>
      </w:r>
    </w:p>
    <w:p w14:paraId="1933E127" w14:textId="75A91DEB" w:rsidR="00E10CF1" w:rsidRDefault="00E10CF1" w:rsidP="00E10CF1">
      <w:pPr>
        <w:rPr>
          <w:bCs/>
        </w:rPr>
      </w:pPr>
    </w:p>
    <w:p w14:paraId="73EDBE8C" w14:textId="146FCC28" w:rsidR="00E10CF1" w:rsidRPr="00E10CF1" w:rsidRDefault="00E10CF1" w:rsidP="00E10CF1">
      <w:pPr>
        <w:rPr>
          <w:bCs/>
        </w:rPr>
      </w:pPr>
      <w:r>
        <w:rPr>
          <w:bCs/>
        </w:rPr>
        <w:t xml:space="preserve">We encourage the writing of blog posts/ newsletter articles. Please email one of the advisors or </w:t>
      </w:r>
      <w:hyperlink r:id="rId12" w:tgtFrame="_self" w:history="1">
        <w:r w:rsidRPr="00E10CF1">
          <w:rPr>
            <w:rStyle w:val="Hyperlink"/>
            <w:bCs/>
          </w:rPr>
          <w:t>fedsec@wiltshirewi.org.uk</w:t>
        </w:r>
      </w:hyperlink>
      <w:r>
        <w:t xml:space="preserve">. </w:t>
      </w:r>
    </w:p>
    <w:p w14:paraId="6416C525" w14:textId="77777777" w:rsidR="008E0D9E" w:rsidRPr="008E0D9E" w:rsidRDefault="008E0D9E" w:rsidP="00E33D78">
      <w:pPr>
        <w:rPr>
          <w:b/>
          <w:bCs/>
          <w:u w:val="single"/>
        </w:rPr>
      </w:pPr>
    </w:p>
    <w:sectPr w:rsidR="008E0D9E" w:rsidRPr="008E0D9E" w:rsidSect="00E33D78">
      <w:headerReference w:type="default" r:id="rId13"/>
      <w:footerReference w:type="even" r:id="rId14"/>
      <w:footerReference w:type="default" r:id="rId15"/>
      <w:pgSz w:w="11900" w:h="16840"/>
      <w:pgMar w:top="1440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DBCA" w14:textId="77777777" w:rsidR="00C075FE" w:rsidRDefault="00C075FE" w:rsidP="00C84084">
      <w:r>
        <w:separator/>
      </w:r>
    </w:p>
  </w:endnote>
  <w:endnote w:type="continuationSeparator" w:id="0">
    <w:p w14:paraId="428EF2B6" w14:textId="77777777" w:rsidR="00C075FE" w:rsidRDefault="00C075FE" w:rsidP="00C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20922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303CE" w14:textId="1525D79A" w:rsidR="00C84084" w:rsidRDefault="00C84084" w:rsidP="003523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CFBE43" w14:textId="77777777" w:rsidR="00C84084" w:rsidRDefault="00C84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06624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3703F" w14:textId="4DDE33C2" w:rsidR="00C84084" w:rsidRDefault="00C84084" w:rsidP="003523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43D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0C4BC3" w14:textId="77777777" w:rsidR="00C84084" w:rsidRDefault="00C8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41AB" w14:textId="77777777" w:rsidR="00C075FE" w:rsidRDefault="00C075FE" w:rsidP="00C84084">
      <w:r>
        <w:separator/>
      </w:r>
    </w:p>
  </w:footnote>
  <w:footnote w:type="continuationSeparator" w:id="0">
    <w:p w14:paraId="0ADC85BA" w14:textId="77777777" w:rsidR="00C075FE" w:rsidRDefault="00C075FE" w:rsidP="00C8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DDAB" w14:textId="674F92CF" w:rsidR="002B32E7" w:rsidRDefault="002B32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8261117" wp14:editId="48F78761">
          <wp:simplePos x="0" y="0"/>
          <wp:positionH relativeFrom="column">
            <wp:posOffset>5265355</wp:posOffset>
          </wp:positionH>
          <wp:positionV relativeFrom="paragraph">
            <wp:posOffset>-276225</wp:posOffset>
          </wp:positionV>
          <wp:extent cx="880745" cy="659765"/>
          <wp:effectExtent l="0" t="0" r="0" b="698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EAE164" wp14:editId="4B79DC40">
          <wp:simplePos x="0" y="0"/>
          <wp:positionH relativeFrom="column">
            <wp:posOffset>-685800</wp:posOffset>
          </wp:positionH>
          <wp:positionV relativeFrom="paragraph">
            <wp:posOffset>-372110</wp:posOffset>
          </wp:positionV>
          <wp:extent cx="1238250" cy="829310"/>
          <wp:effectExtent l="0" t="0" r="0" b="889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B7F"/>
    <w:multiLevelType w:val="hybridMultilevel"/>
    <w:tmpl w:val="A2E4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2209"/>
    <w:multiLevelType w:val="hybridMultilevel"/>
    <w:tmpl w:val="C99E372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5E87C6A"/>
    <w:multiLevelType w:val="hybridMultilevel"/>
    <w:tmpl w:val="B43C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30BC"/>
    <w:multiLevelType w:val="multilevel"/>
    <w:tmpl w:val="61E0269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4" w15:restartNumberingAfterBreak="0">
    <w:nsid w:val="526E0195"/>
    <w:multiLevelType w:val="hybridMultilevel"/>
    <w:tmpl w:val="C24C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432B"/>
    <w:multiLevelType w:val="hybridMultilevel"/>
    <w:tmpl w:val="02BA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D7C9A"/>
    <w:multiLevelType w:val="hybridMultilevel"/>
    <w:tmpl w:val="FBC0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9F"/>
    <w:rsid w:val="00001B06"/>
    <w:rsid w:val="000B29A1"/>
    <w:rsid w:val="000C6E65"/>
    <w:rsid w:val="001029E2"/>
    <w:rsid w:val="00262BF4"/>
    <w:rsid w:val="002B32E7"/>
    <w:rsid w:val="002E7FE7"/>
    <w:rsid w:val="003B603D"/>
    <w:rsid w:val="003C0A89"/>
    <w:rsid w:val="003C52E0"/>
    <w:rsid w:val="00467D9F"/>
    <w:rsid w:val="00497AC6"/>
    <w:rsid w:val="00517FFC"/>
    <w:rsid w:val="00524E72"/>
    <w:rsid w:val="005907B6"/>
    <w:rsid w:val="005930EA"/>
    <w:rsid w:val="006239D6"/>
    <w:rsid w:val="00655AD4"/>
    <w:rsid w:val="006F3B24"/>
    <w:rsid w:val="007060F6"/>
    <w:rsid w:val="007D43D3"/>
    <w:rsid w:val="007F00E7"/>
    <w:rsid w:val="008E0D9E"/>
    <w:rsid w:val="008E12DC"/>
    <w:rsid w:val="009C28DB"/>
    <w:rsid w:val="00A51F36"/>
    <w:rsid w:val="00A77D4C"/>
    <w:rsid w:val="00B51D7A"/>
    <w:rsid w:val="00C01DF7"/>
    <w:rsid w:val="00C075FE"/>
    <w:rsid w:val="00C84084"/>
    <w:rsid w:val="00C846B1"/>
    <w:rsid w:val="00E10CF1"/>
    <w:rsid w:val="00E33D78"/>
    <w:rsid w:val="00F6524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B982"/>
  <w15:chartTrackingRefBased/>
  <w15:docId w15:val="{327A12E6-E110-9044-81E1-A956B34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9F"/>
    <w:pPr>
      <w:ind w:left="720"/>
      <w:contextualSpacing/>
    </w:pPr>
  </w:style>
  <w:style w:type="character" w:customStyle="1" w:styleId="BWBLevel1Char">
    <w:name w:val="BWBLevel1 Char"/>
    <w:link w:val="BWBLevel1"/>
    <w:rsid w:val="009C28DB"/>
  </w:style>
  <w:style w:type="paragraph" w:customStyle="1" w:styleId="BWBLevel1">
    <w:name w:val="BWBLevel1"/>
    <w:basedOn w:val="Normal"/>
    <w:link w:val="BWBLevel1Char"/>
    <w:rsid w:val="009C28DB"/>
    <w:pPr>
      <w:numPr>
        <w:numId w:val="2"/>
      </w:numPr>
      <w:spacing w:after="240"/>
      <w:jc w:val="both"/>
      <w:outlineLvl w:val="0"/>
    </w:pPr>
  </w:style>
  <w:style w:type="paragraph" w:customStyle="1" w:styleId="BWBLevel2">
    <w:name w:val="BWBLevel2"/>
    <w:basedOn w:val="Normal"/>
    <w:rsid w:val="009C28DB"/>
    <w:pPr>
      <w:numPr>
        <w:ilvl w:val="1"/>
        <w:numId w:val="2"/>
      </w:numPr>
      <w:spacing w:after="24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BWBLevel3">
    <w:name w:val="BWBLevel3"/>
    <w:basedOn w:val="Normal"/>
    <w:rsid w:val="009C28DB"/>
    <w:pPr>
      <w:numPr>
        <w:ilvl w:val="2"/>
        <w:numId w:val="2"/>
      </w:numPr>
      <w:spacing w:after="24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BWBLevel4">
    <w:name w:val="BWBLevel4"/>
    <w:basedOn w:val="Normal"/>
    <w:rsid w:val="009C28DB"/>
    <w:pPr>
      <w:numPr>
        <w:ilvl w:val="3"/>
        <w:numId w:val="2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BWBLevel5">
    <w:name w:val="BWBLevel5"/>
    <w:basedOn w:val="Normal"/>
    <w:rsid w:val="009C28DB"/>
    <w:pPr>
      <w:numPr>
        <w:ilvl w:val="4"/>
        <w:numId w:val="2"/>
      </w:numPr>
      <w:spacing w:after="240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BWBLevel6">
    <w:name w:val="BWBLevel6"/>
    <w:basedOn w:val="Normal"/>
    <w:rsid w:val="009C28DB"/>
    <w:pPr>
      <w:numPr>
        <w:ilvl w:val="5"/>
        <w:numId w:val="2"/>
      </w:numPr>
      <w:spacing w:after="240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BWBLevel7">
    <w:name w:val="BWBLevel7"/>
    <w:basedOn w:val="Normal"/>
    <w:rsid w:val="009C28DB"/>
    <w:pPr>
      <w:numPr>
        <w:ilvl w:val="6"/>
        <w:numId w:val="2"/>
      </w:num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WBLevel8">
    <w:name w:val="BWBLevel8"/>
    <w:basedOn w:val="Normal"/>
    <w:rsid w:val="009C28DB"/>
    <w:pPr>
      <w:numPr>
        <w:ilvl w:val="7"/>
        <w:numId w:val="2"/>
      </w:numPr>
      <w:spacing w:after="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WBLevel9">
    <w:name w:val="BWBLevel9"/>
    <w:basedOn w:val="Normal"/>
    <w:rsid w:val="009C28DB"/>
    <w:pPr>
      <w:numPr>
        <w:ilvl w:val="8"/>
        <w:numId w:val="2"/>
      </w:numPr>
      <w:spacing w:after="60"/>
      <w:jc w:val="both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0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084"/>
  </w:style>
  <w:style w:type="character" w:styleId="PageNumber">
    <w:name w:val="page number"/>
    <w:basedOn w:val="DefaultParagraphFont"/>
    <w:uiPriority w:val="99"/>
    <w:semiHidden/>
    <w:unhideWhenUsed/>
    <w:rsid w:val="00C84084"/>
  </w:style>
  <w:style w:type="character" w:styleId="Hyperlink">
    <w:name w:val="Hyperlink"/>
    <w:basedOn w:val="DefaultParagraphFont"/>
    <w:uiPriority w:val="99"/>
    <w:unhideWhenUsed/>
    <w:rsid w:val="008E12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i.thewi.org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ucksfwi.org.uk/library.html" TargetMode="External"/><Relationship Id="rId12" Type="http://schemas.openxmlformats.org/officeDocument/2006/relationships/hyperlink" Target="mailto:fedsec@wiltshirewi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thdavies@wiltshirewi.org.uk?subject=WI%20Enquir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wiltshirewi.org.u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e.lawer@btinternet.com</dc:creator>
  <cp:keywords/>
  <dc:description/>
  <cp:lastModifiedBy>Middleton Amy L</cp:lastModifiedBy>
  <cp:revision>4</cp:revision>
  <dcterms:created xsi:type="dcterms:W3CDTF">2021-01-25T18:10:00Z</dcterms:created>
  <dcterms:modified xsi:type="dcterms:W3CDTF">2021-01-25T18:45:00Z</dcterms:modified>
</cp:coreProperties>
</file>